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2F" w:rsidRDefault="00B34C2F" w:rsidP="00B34C2F">
      <w:pPr>
        <w:shd w:val="clear" w:color="auto" w:fill="FFFFFF"/>
        <w:spacing w:before="252" w:line="482" w:lineRule="exact"/>
      </w:pPr>
      <w:bookmarkStart w:id="0" w:name="_GoBack"/>
      <w:bookmarkEnd w:id="0"/>
      <w:r>
        <w:t xml:space="preserve">                                                             </w:t>
      </w:r>
      <w:r>
        <w:rPr>
          <w:b/>
          <w:bCs/>
          <w:color w:val="000000"/>
          <w:spacing w:val="-1"/>
          <w:sz w:val="28"/>
          <w:szCs w:val="28"/>
        </w:rPr>
        <w:t xml:space="preserve"> 6. Выводы</w:t>
      </w:r>
    </w:p>
    <w:p w:rsidR="00B34C2F" w:rsidRDefault="00B34C2F" w:rsidP="00B34C2F">
      <w:pPr>
        <w:shd w:val="clear" w:color="auto" w:fill="FFFFFF"/>
        <w:tabs>
          <w:tab w:val="left" w:pos="720"/>
        </w:tabs>
        <w:spacing w:line="482" w:lineRule="exact"/>
        <w:ind w:left="14" w:right="490" w:firstLine="72"/>
      </w:pPr>
      <w:r>
        <w:rPr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Дерть, отруби обсеменены спорами грибов </w:t>
      </w:r>
      <w:r>
        <w:rPr>
          <w:color w:val="000000"/>
          <w:sz w:val="28"/>
          <w:szCs w:val="28"/>
          <w:lang w:val="en-US"/>
        </w:rPr>
        <w:t>Aspergillus</w:t>
      </w:r>
      <w:r w:rsidRPr="001E664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fumigatos</w:t>
      </w:r>
      <w:proofErr w:type="spellEnd"/>
      <w:r w:rsidRPr="001E66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br/>
        <w:t xml:space="preserve">средней </w:t>
      </w:r>
      <w:proofErr w:type="gramStart"/>
      <w:r>
        <w:rPr>
          <w:color w:val="000000"/>
          <w:sz w:val="28"/>
          <w:szCs w:val="28"/>
        </w:rPr>
        <w:t>степени:  1</w:t>
      </w:r>
      <w:proofErr w:type="gramEnd"/>
      <w:r>
        <w:rPr>
          <w:color w:val="000000"/>
          <w:sz w:val="28"/>
          <w:szCs w:val="28"/>
        </w:rPr>
        <w:t xml:space="preserve"> грамм кормов содержит соответственно 780+14 и</w:t>
      </w:r>
      <w:r>
        <w:rPr>
          <w:color w:val="000000"/>
          <w:sz w:val="28"/>
          <w:szCs w:val="28"/>
        </w:rPr>
        <w:br/>
        <w:t>1256+61 спор.</w:t>
      </w:r>
    </w:p>
    <w:p w:rsidR="00B34C2F" w:rsidRDefault="00B34C2F" w:rsidP="00B34C2F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7" w:line="482" w:lineRule="exact"/>
        <w:ind w:left="7" w:right="4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Грубые корма обсеменены грибами </w:t>
      </w:r>
      <w:r>
        <w:rPr>
          <w:color w:val="000000"/>
          <w:sz w:val="28"/>
          <w:szCs w:val="28"/>
          <w:lang w:val="en-US"/>
        </w:rPr>
        <w:t>Aspergillus</w:t>
      </w:r>
      <w:r w:rsidRPr="001E66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Niger</w:t>
      </w:r>
      <w:r w:rsidRPr="001E664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fumigatos</w:t>
      </w:r>
      <w:proofErr w:type="spellEnd"/>
      <w:r w:rsidRPr="001E664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родов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lang w:val="en-US"/>
        </w:rPr>
        <w:t>Penicillium</w:t>
      </w:r>
      <w:proofErr w:type="spellEnd"/>
      <w:r w:rsidRPr="001E66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  <w:lang w:val="en-US"/>
        </w:rPr>
        <w:t>Mucor</w:t>
      </w:r>
      <w:proofErr w:type="spellEnd"/>
      <w:r w:rsidRPr="001E664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образце №2   количество спор в 1 грамме корма</w:t>
      </w:r>
      <w:r>
        <w:rPr>
          <w:color w:val="000000"/>
          <w:sz w:val="28"/>
          <w:szCs w:val="28"/>
        </w:rPr>
        <w:br/>
        <w:t>достигает 121800+4600 спор.</w:t>
      </w:r>
    </w:p>
    <w:p w:rsidR="00B34C2F" w:rsidRDefault="00B34C2F" w:rsidP="00B34C2F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482" w:lineRule="exact"/>
        <w:ind w:left="7" w:right="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Сено люцерны обсеменено небольшим количеством спор М±</w:t>
      </w:r>
      <w:r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 xml:space="preserve"> =9,2±2,3</w:t>
      </w:r>
    </w:p>
    <w:p w:rsidR="00B34C2F" w:rsidRPr="004C3F86" w:rsidRDefault="00B34C2F" w:rsidP="00B34C2F">
      <w:pPr>
        <w:shd w:val="clear" w:color="auto" w:fill="FFFFFF"/>
        <w:tabs>
          <w:tab w:val="left" w:pos="720"/>
        </w:tabs>
        <w:spacing w:line="482" w:lineRule="exact"/>
        <w:ind w:left="7" w:right="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основном это грибы родов </w:t>
      </w:r>
      <w:proofErr w:type="spellStart"/>
      <w:r>
        <w:rPr>
          <w:color w:val="000000"/>
          <w:sz w:val="28"/>
          <w:szCs w:val="28"/>
          <w:lang w:val="en-US"/>
        </w:rPr>
        <w:t>Penicillium</w:t>
      </w:r>
      <w:proofErr w:type="spellEnd"/>
      <w:r w:rsidRPr="001E66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  <w:lang w:val="en-US"/>
        </w:rPr>
        <w:t>Mucor</w:t>
      </w:r>
      <w:proofErr w:type="spellEnd"/>
      <w:r>
        <w:rPr>
          <w:color w:val="000000"/>
          <w:sz w:val="28"/>
          <w:szCs w:val="28"/>
        </w:rPr>
        <w:t xml:space="preserve">, которые </w:t>
      </w:r>
      <w:proofErr w:type="gramStart"/>
      <w:r>
        <w:rPr>
          <w:color w:val="000000"/>
          <w:sz w:val="28"/>
          <w:szCs w:val="28"/>
        </w:rPr>
        <w:t>при исследование</w:t>
      </w:r>
      <w:proofErr w:type="gramEnd"/>
      <w:r>
        <w:rPr>
          <w:color w:val="000000"/>
          <w:sz w:val="28"/>
          <w:szCs w:val="28"/>
        </w:rPr>
        <w:t xml:space="preserve"> на токсичность оказались не токсичными.</w:t>
      </w:r>
    </w:p>
    <w:p w:rsidR="00B34C2F" w:rsidRDefault="00B34C2F" w:rsidP="00B34C2F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482" w:lineRule="exact"/>
        <w:ind w:left="7" w:right="490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При определении токсичности установлена высокая токсичность</w:t>
      </w:r>
      <w:r>
        <w:rPr>
          <w:color w:val="000000"/>
          <w:spacing w:val="11"/>
          <w:sz w:val="28"/>
          <w:szCs w:val="28"/>
        </w:rPr>
        <w:br/>
      </w:r>
      <w:proofErr w:type="gramStart"/>
      <w:r>
        <w:rPr>
          <w:color w:val="000000"/>
          <w:spacing w:val="12"/>
          <w:sz w:val="28"/>
          <w:szCs w:val="28"/>
        </w:rPr>
        <w:t>соломы  и</w:t>
      </w:r>
      <w:proofErr w:type="gramEnd"/>
      <w:r>
        <w:rPr>
          <w:color w:val="000000"/>
          <w:spacing w:val="12"/>
          <w:sz w:val="28"/>
          <w:szCs w:val="28"/>
        </w:rPr>
        <w:t xml:space="preserve">  слабая токсичность  отрубей.  </w:t>
      </w:r>
      <w:proofErr w:type="gramStart"/>
      <w:r>
        <w:rPr>
          <w:color w:val="000000"/>
          <w:spacing w:val="12"/>
          <w:sz w:val="28"/>
          <w:szCs w:val="28"/>
        </w:rPr>
        <w:t>Остальные  корма</w:t>
      </w:r>
      <w:proofErr w:type="gramEnd"/>
      <w:r>
        <w:rPr>
          <w:color w:val="000000"/>
          <w:spacing w:val="12"/>
          <w:sz w:val="28"/>
          <w:szCs w:val="28"/>
        </w:rPr>
        <w:t xml:space="preserve"> оказались </w:t>
      </w:r>
      <w:r>
        <w:rPr>
          <w:color w:val="000000"/>
          <w:sz w:val="28"/>
          <w:szCs w:val="28"/>
        </w:rPr>
        <w:t>нетоксичными.</w:t>
      </w:r>
    </w:p>
    <w:p w:rsidR="00B34C2F" w:rsidRDefault="00B34C2F" w:rsidP="00B34C2F">
      <w:pPr>
        <w:shd w:val="clear" w:color="auto" w:fill="FFFFFF"/>
        <w:spacing w:line="475" w:lineRule="exact"/>
        <w:ind w:left="1577"/>
        <w:rPr>
          <w:b/>
          <w:bCs/>
          <w:color w:val="000000"/>
          <w:spacing w:val="2"/>
          <w:sz w:val="28"/>
          <w:szCs w:val="28"/>
        </w:rPr>
      </w:pPr>
    </w:p>
    <w:p w:rsidR="00B34C2F" w:rsidRDefault="00B34C2F" w:rsidP="00B34C2F">
      <w:pPr>
        <w:shd w:val="clear" w:color="auto" w:fill="FFFFFF"/>
        <w:spacing w:line="475" w:lineRule="exact"/>
        <w:ind w:left="1577"/>
      </w:pPr>
      <w:r>
        <w:rPr>
          <w:b/>
          <w:bCs/>
          <w:color w:val="000000"/>
          <w:spacing w:val="2"/>
          <w:sz w:val="28"/>
          <w:szCs w:val="28"/>
        </w:rPr>
        <w:t xml:space="preserve"> Рекомендации по использованию кормов в хозяйстве</w:t>
      </w:r>
    </w:p>
    <w:p w:rsidR="00B34C2F" w:rsidRDefault="00B34C2F" w:rsidP="00B34C2F">
      <w:pPr>
        <w:shd w:val="clear" w:color="auto" w:fill="FFFFFF"/>
        <w:tabs>
          <w:tab w:val="left" w:pos="1001"/>
        </w:tabs>
        <w:spacing w:line="475" w:lineRule="exact"/>
        <w:ind w:left="7" w:firstLine="742"/>
      </w:pPr>
      <w:r>
        <w:rPr>
          <w:bCs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1"/>
          <w:sz w:val="28"/>
          <w:szCs w:val="28"/>
        </w:rPr>
        <w:t xml:space="preserve">Строго    соблюдать технологию заготовки и хранения </w:t>
      </w:r>
      <w:proofErr w:type="spellStart"/>
      <w:proofErr w:type="gramStart"/>
      <w:r>
        <w:rPr>
          <w:color w:val="000000"/>
          <w:spacing w:val="11"/>
          <w:sz w:val="28"/>
          <w:szCs w:val="28"/>
        </w:rPr>
        <w:t>грубых,</w:t>
      </w:r>
      <w:r>
        <w:rPr>
          <w:color w:val="000000"/>
          <w:spacing w:val="16"/>
          <w:sz w:val="28"/>
          <w:szCs w:val="28"/>
        </w:rPr>
        <w:t>сочных</w:t>
      </w:r>
      <w:proofErr w:type="spellEnd"/>
      <w:proofErr w:type="gramEnd"/>
      <w:r>
        <w:rPr>
          <w:color w:val="000000"/>
          <w:spacing w:val="16"/>
          <w:sz w:val="28"/>
          <w:szCs w:val="28"/>
        </w:rPr>
        <w:t xml:space="preserve"> и концентрированных кормов. Обратить особое внимание на </w:t>
      </w:r>
      <w:r>
        <w:rPr>
          <w:color w:val="000000"/>
          <w:sz w:val="28"/>
          <w:szCs w:val="28"/>
        </w:rPr>
        <w:t>заготовку сена. Допускать складирование сена с влажностью не более 16-17%.</w:t>
      </w:r>
    </w:p>
    <w:p w:rsidR="00B34C2F" w:rsidRDefault="00B34C2F" w:rsidP="00B34C2F">
      <w:pPr>
        <w:shd w:val="clear" w:color="auto" w:fill="FFFFFF"/>
        <w:tabs>
          <w:tab w:val="left" w:pos="1152"/>
        </w:tabs>
        <w:spacing w:line="475" w:lineRule="exact"/>
        <w:ind w:left="14" w:firstLine="706"/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4"/>
          <w:sz w:val="28"/>
          <w:szCs w:val="28"/>
        </w:rPr>
        <w:t>Во избежание возможного отравления животных ядовитыми</w:t>
      </w:r>
      <w:r>
        <w:rPr>
          <w:color w:val="000000"/>
          <w:spacing w:val="1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 xml:space="preserve">растениями при заготовке </w:t>
      </w:r>
      <w:proofErr w:type="spellStart"/>
      <w:r>
        <w:rPr>
          <w:color w:val="000000"/>
          <w:spacing w:val="3"/>
          <w:sz w:val="28"/>
          <w:szCs w:val="28"/>
        </w:rPr>
        <w:t>несеяных</w:t>
      </w:r>
      <w:proofErr w:type="spellEnd"/>
      <w:r>
        <w:rPr>
          <w:color w:val="000000"/>
          <w:spacing w:val="3"/>
          <w:sz w:val="28"/>
          <w:szCs w:val="28"/>
        </w:rPr>
        <w:t xml:space="preserve"> трав определять биологический состав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сена, заготовляемого на естественных сенокосах.</w:t>
      </w:r>
    </w:p>
    <w:p w:rsidR="00B34C2F" w:rsidRDefault="00B34C2F" w:rsidP="00B34C2F">
      <w:pPr>
        <w:numPr>
          <w:ilvl w:val="0"/>
          <w:numId w:val="2"/>
        </w:numPr>
        <w:shd w:val="clear" w:color="auto" w:fill="FFFFFF"/>
        <w:tabs>
          <w:tab w:val="left" w:pos="1462"/>
        </w:tabs>
        <w:spacing w:line="475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Солому (образец 2), как непригодную к скармливанию из-за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 xml:space="preserve">высокого   уровня   обсеменения   патогенными   грибами   и   токсинами, </w:t>
      </w:r>
      <w:r>
        <w:rPr>
          <w:color w:val="000000"/>
          <w:spacing w:val="10"/>
          <w:sz w:val="28"/>
          <w:szCs w:val="28"/>
        </w:rPr>
        <w:t xml:space="preserve">запретить к скармливанию и использованию в качестве подстилки. Эту </w:t>
      </w:r>
      <w:r>
        <w:rPr>
          <w:color w:val="000000"/>
          <w:spacing w:val="1"/>
          <w:sz w:val="28"/>
          <w:szCs w:val="28"/>
        </w:rPr>
        <w:t>солому уничтожить сжиганием.</w:t>
      </w:r>
    </w:p>
    <w:p w:rsidR="00B34C2F" w:rsidRDefault="00B34C2F" w:rsidP="00B34C2F">
      <w:pPr>
        <w:numPr>
          <w:ilvl w:val="0"/>
          <w:numId w:val="2"/>
        </w:numPr>
        <w:shd w:val="clear" w:color="auto" w:fill="FFFFFF"/>
        <w:tabs>
          <w:tab w:val="left" w:pos="1462"/>
        </w:tabs>
        <w:spacing w:line="475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Грубые корма, обсемененные спорами грибов, но оказавшиеся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при исследовании не токсичными, разрешить скармливать без ограничений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после   обеззараживания   или   в   </w:t>
      </w:r>
      <w:proofErr w:type="spellStart"/>
      <w:r>
        <w:rPr>
          <w:color w:val="000000"/>
          <w:sz w:val="28"/>
          <w:szCs w:val="28"/>
        </w:rPr>
        <w:t>обьеме</w:t>
      </w:r>
      <w:proofErr w:type="spellEnd"/>
      <w:r>
        <w:rPr>
          <w:color w:val="000000"/>
          <w:sz w:val="28"/>
          <w:szCs w:val="28"/>
        </w:rPr>
        <w:t xml:space="preserve">   25%   суточной   нормы   без </w:t>
      </w:r>
      <w:r>
        <w:rPr>
          <w:color w:val="000000"/>
          <w:spacing w:val="5"/>
          <w:sz w:val="28"/>
          <w:szCs w:val="28"/>
        </w:rPr>
        <w:t xml:space="preserve">обеззараживания.   </w:t>
      </w:r>
      <w:proofErr w:type="spellStart"/>
      <w:r>
        <w:rPr>
          <w:color w:val="000000"/>
          <w:spacing w:val="5"/>
          <w:sz w:val="28"/>
          <w:szCs w:val="28"/>
        </w:rPr>
        <w:t>Детоксикацию</w:t>
      </w:r>
      <w:proofErr w:type="spellEnd"/>
      <w:r>
        <w:rPr>
          <w:color w:val="000000"/>
          <w:spacing w:val="5"/>
          <w:sz w:val="28"/>
          <w:szCs w:val="28"/>
        </w:rPr>
        <w:t xml:space="preserve">   </w:t>
      </w:r>
      <w:proofErr w:type="gramStart"/>
      <w:r>
        <w:rPr>
          <w:color w:val="000000"/>
          <w:spacing w:val="5"/>
          <w:sz w:val="28"/>
          <w:szCs w:val="28"/>
        </w:rPr>
        <w:t>проводить  запариванием</w:t>
      </w:r>
      <w:proofErr w:type="gramEnd"/>
      <w:r>
        <w:rPr>
          <w:color w:val="000000"/>
          <w:spacing w:val="5"/>
          <w:sz w:val="28"/>
          <w:szCs w:val="28"/>
        </w:rPr>
        <w:t xml:space="preserve">.   </w:t>
      </w:r>
      <w:proofErr w:type="gramStart"/>
      <w:r>
        <w:rPr>
          <w:color w:val="000000"/>
          <w:spacing w:val="5"/>
          <w:sz w:val="28"/>
          <w:szCs w:val="28"/>
        </w:rPr>
        <w:t>Для  этого</w:t>
      </w:r>
      <w:proofErr w:type="gramEnd"/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измельченный   корм   необходимо   укладывать   в   запарные   емкости </w:t>
      </w:r>
      <w:r>
        <w:rPr>
          <w:color w:val="000000"/>
          <w:sz w:val="28"/>
          <w:szCs w:val="28"/>
        </w:rPr>
        <w:t xml:space="preserve">(деревянные, металлические, бетонные и др. ) слоями по 40-60 см, равномерно поливать водой из расчета 80-100 литров на 100 кг корма, </w:t>
      </w:r>
      <w:r>
        <w:rPr>
          <w:color w:val="000000"/>
          <w:spacing w:val="13"/>
          <w:sz w:val="28"/>
          <w:szCs w:val="28"/>
        </w:rPr>
        <w:t xml:space="preserve">утрамбовывать, закрывать крышкой или брезентом и пропускать пар. </w:t>
      </w:r>
      <w:r>
        <w:rPr>
          <w:color w:val="000000"/>
          <w:sz w:val="28"/>
          <w:szCs w:val="28"/>
        </w:rPr>
        <w:t xml:space="preserve">Обработку проводить в течение 30-40 минут. Отсчитывая время от момента </w:t>
      </w:r>
      <w:r>
        <w:rPr>
          <w:color w:val="000000"/>
          <w:spacing w:val="5"/>
          <w:sz w:val="28"/>
          <w:szCs w:val="28"/>
        </w:rPr>
        <w:t xml:space="preserve">выхода струи пара из емкости. После этого корм выдержать еще не менее </w:t>
      </w:r>
      <w:r>
        <w:rPr>
          <w:color w:val="000000"/>
          <w:sz w:val="28"/>
          <w:szCs w:val="28"/>
        </w:rPr>
        <w:t>6-8 часов в запарнике, после чего в теплом виде скармливать животным.</w:t>
      </w:r>
    </w:p>
    <w:p w:rsidR="00B34C2F" w:rsidRDefault="00B34C2F" w:rsidP="00B34C2F">
      <w:pPr>
        <w:shd w:val="clear" w:color="auto" w:fill="FFFFFF"/>
        <w:spacing w:line="475" w:lineRule="exact"/>
        <w:ind w:left="7" w:right="14" w:firstLine="706"/>
        <w:jc w:val="both"/>
      </w:pPr>
      <w:r>
        <w:rPr>
          <w:color w:val="000000"/>
          <w:spacing w:val="1"/>
          <w:sz w:val="28"/>
          <w:szCs w:val="28"/>
        </w:rPr>
        <w:t xml:space="preserve">В корм следует задавать солому, хранящуюся под навесом, надежно защищающим ее от влаги. Достоинства подобного способа хранения </w:t>
      </w:r>
      <w:r>
        <w:rPr>
          <w:color w:val="000000"/>
          <w:spacing w:val="2"/>
          <w:sz w:val="28"/>
          <w:szCs w:val="28"/>
        </w:rPr>
        <w:t xml:space="preserve">подтверждаются высокой степенью сохранности сена и соломы первого </w:t>
      </w:r>
      <w:r>
        <w:rPr>
          <w:color w:val="000000"/>
          <w:spacing w:val="-3"/>
          <w:sz w:val="28"/>
          <w:szCs w:val="28"/>
        </w:rPr>
        <w:t>образца.</w:t>
      </w:r>
    </w:p>
    <w:p w:rsidR="00B34C2F" w:rsidRDefault="00B34C2F" w:rsidP="00B34C2F">
      <w:pPr>
        <w:shd w:val="clear" w:color="auto" w:fill="FFFFFF"/>
        <w:tabs>
          <w:tab w:val="left" w:pos="1008"/>
        </w:tabs>
        <w:spacing w:line="475" w:lineRule="exact"/>
        <w:ind w:left="7" w:firstLine="713"/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Учитывая, что отруби обладают плохой сыпучестью и повышенной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гигроскопичностью, их необходимо хранить в помещении оптимальным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микроклиматом </w:t>
      </w:r>
      <w:proofErr w:type="gramStart"/>
      <w:r>
        <w:rPr>
          <w:color w:val="000000"/>
          <w:sz w:val="28"/>
          <w:szCs w:val="28"/>
        </w:rPr>
        <w:t>( температура</w:t>
      </w:r>
      <w:proofErr w:type="gramEnd"/>
      <w:r>
        <w:rPr>
          <w:color w:val="000000"/>
          <w:sz w:val="28"/>
          <w:szCs w:val="28"/>
        </w:rPr>
        <w:t xml:space="preserve"> 12 °С, влажность воздуха - 60% ) и время от</w:t>
      </w:r>
    </w:p>
    <w:p w:rsidR="00B34C2F" w:rsidRDefault="00B34C2F" w:rsidP="00B34C2F">
      <w:pPr>
        <w:shd w:val="clear" w:color="auto" w:fill="FFFFFF"/>
        <w:spacing w:line="475" w:lineRule="exact"/>
        <w:jc w:val="both"/>
      </w:pPr>
      <w:r>
        <w:rPr>
          <w:color w:val="000000"/>
          <w:spacing w:val="3"/>
          <w:sz w:val="28"/>
          <w:szCs w:val="28"/>
        </w:rPr>
        <w:t xml:space="preserve">времени подсушивать их перелопачиванием. Даже в хороших условиях их </w:t>
      </w:r>
      <w:r>
        <w:rPr>
          <w:color w:val="000000"/>
          <w:spacing w:val="1"/>
          <w:sz w:val="28"/>
          <w:szCs w:val="28"/>
        </w:rPr>
        <w:t xml:space="preserve">не следует хранить более одного месяца, так как они слеживаются и часто </w:t>
      </w:r>
      <w:r>
        <w:rPr>
          <w:color w:val="000000"/>
          <w:spacing w:val="2"/>
          <w:sz w:val="28"/>
          <w:szCs w:val="28"/>
        </w:rPr>
        <w:t xml:space="preserve">плесневеют. Обеззараживать отруби надо </w:t>
      </w:r>
      <w:proofErr w:type="spellStart"/>
      <w:r>
        <w:rPr>
          <w:color w:val="000000"/>
          <w:spacing w:val="2"/>
          <w:sz w:val="28"/>
          <w:szCs w:val="28"/>
        </w:rPr>
        <w:t>провариванием</w:t>
      </w:r>
      <w:proofErr w:type="spellEnd"/>
      <w:r>
        <w:rPr>
          <w:color w:val="000000"/>
          <w:spacing w:val="2"/>
          <w:sz w:val="28"/>
          <w:szCs w:val="28"/>
        </w:rPr>
        <w:t xml:space="preserve"> в течение одного </w:t>
      </w:r>
      <w:r>
        <w:rPr>
          <w:color w:val="000000"/>
          <w:spacing w:val="5"/>
          <w:sz w:val="28"/>
          <w:szCs w:val="28"/>
        </w:rPr>
        <w:t xml:space="preserve">часа, отсчитывая время с момента закипания. При </w:t>
      </w:r>
      <w:proofErr w:type="spellStart"/>
      <w:r>
        <w:rPr>
          <w:color w:val="000000"/>
          <w:spacing w:val="5"/>
          <w:sz w:val="28"/>
          <w:szCs w:val="28"/>
        </w:rPr>
        <w:t>проваривании</w:t>
      </w:r>
      <w:proofErr w:type="spellEnd"/>
      <w:r>
        <w:rPr>
          <w:color w:val="000000"/>
          <w:spacing w:val="5"/>
          <w:sz w:val="28"/>
          <w:szCs w:val="28"/>
        </w:rPr>
        <w:t xml:space="preserve"> корм </w:t>
      </w:r>
      <w:r>
        <w:rPr>
          <w:color w:val="000000"/>
          <w:sz w:val="28"/>
          <w:szCs w:val="28"/>
        </w:rPr>
        <w:t>заливать водой в соотношении 1:4.</w:t>
      </w:r>
    </w:p>
    <w:p w:rsidR="00B34C2F" w:rsidRDefault="00B34C2F" w:rsidP="00B34C2F">
      <w:pPr>
        <w:shd w:val="clear" w:color="auto" w:fill="FFFFFF"/>
        <w:spacing w:before="7" w:line="475" w:lineRule="exact"/>
        <w:ind w:right="7" w:firstLine="850"/>
        <w:jc w:val="both"/>
      </w:pPr>
      <w:r>
        <w:rPr>
          <w:color w:val="000000"/>
          <w:spacing w:val="1"/>
          <w:sz w:val="28"/>
          <w:szCs w:val="28"/>
        </w:rPr>
        <w:t xml:space="preserve">Допускается включение отрубей в рацион животным на откорме в </w:t>
      </w:r>
      <w:r>
        <w:rPr>
          <w:color w:val="000000"/>
          <w:sz w:val="28"/>
          <w:szCs w:val="28"/>
        </w:rPr>
        <w:t xml:space="preserve">количестве 25 % от суточной нормы концентратов. Молодняку, </w:t>
      </w:r>
      <w:proofErr w:type="spellStart"/>
      <w:r>
        <w:rPr>
          <w:color w:val="000000"/>
          <w:sz w:val="28"/>
          <w:szCs w:val="28"/>
        </w:rPr>
        <w:t>лактирующим</w:t>
      </w:r>
      <w:proofErr w:type="spellEnd"/>
      <w:r>
        <w:rPr>
          <w:color w:val="000000"/>
          <w:sz w:val="28"/>
          <w:szCs w:val="28"/>
        </w:rPr>
        <w:t xml:space="preserve"> и беременным коровам скармливание отрубей нежелательно.</w:t>
      </w:r>
    </w:p>
    <w:p w:rsidR="00B34C2F" w:rsidRPr="00226F13" w:rsidRDefault="00B34C2F" w:rsidP="00B34C2F">
      <w:pPr>
        <w:shd w:val="clear" w:color="auto" w:fill="FFFFFF"/>
        <w:rPr>
          <w:sz w:val="28"/>
          <w:szCs w:val="28"/>
        </w:rPr>
      </w:pPr>
    </w:p>
    <w:p w:rsidR="00B34C2F" w:rsidRDefault="00B34C2F" w:rsidP="00B34C2F">
      <w:pPr>
        <w:shd w:val="clear" w:color="auto" w:fill="FFFFFF"/>
        <w:tabs>
          <w:tab w:val="left" w:pos="5371"/>
        </w:tabs>
        <w:spacing w:line="360" w:lineRule="auto"/>
        <w:rPr>
          <w:sz w:val="32"/>
          <w:szCs w:val="32"/>
        </w:rPr>
      </w:pPr>
    </w:p>
    <w:p w:rsidR="00B34C2F" w:rsidRDefault="00B34C2F"/>
    <w:sectPr w:rsidR="00B3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488D"/>
    <w:multiLevelType w:val="singleLevel"/>
    <w:tmpl w:val="9B4072EC"/>
    <w:lvl w:ilvl="0">
      <w:start w:val="2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4841E6C"/>
    <w:multiLevelType w:val="singleLevel"/>
    <w:tmpl w:val="B038C3BC"/>
    <w:lvl w:ilvl="0">
      <w:start w:val="3"/>
      <w:numFmt w:val="decimal"/>
      <w:lvlText w:val="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2F"/>
    <w:rsid w:val="00B34C2F"/>
    <w:rsid w:val="00E261F6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F0C7D-1486-4E21-968E-D33A8DF1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Лаборант</cp:lastModifiedBy>
  <cp:revision>6</cp:revision>
  <dcterms:created xsi:type="dcterms:W3CDTF">2015-10-15T17:50:00Z</dcterms:created>
  <dcterms:modified xsi:type="dcterms:W3CDTF">2016-02-05T08:49:00Z</dcterms:modified>
</cp:coreProperties>
</file>